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仿宋"/>
          <w:color w:val="auto"/>
          <w:sz w:val="44"/>
          <w:szCs w:val="44"/>
        </w:rPr>
      </w:pPr>
      <w:r>
        <w:rPr>
          <w:rFonts w:hint="eastAsia" w:ascii="宋体" w:hAnsi="宋体" w:eastAsia="宋体"/>
          <w:color w:val="auto"/>
          <w:sz w:val="44"/>
          <w:szCs w:val="44"/>
        </w:rPr>
        <w:t>达人书院学生</w:t>
      </w:r>
      <w:r>
        <w:rPr>
          <w:rFonts w:hint="eastAsia" w:ascii="宋体" w:hAnsi="宋体" w:eastAsia="宋体" w:cs="仿宋"/>
          <w:color w:val="auto"/>
          <w:sz w:val="44"/>
          <w:szCs w:val="44"/>
        </w:rPr>
        <w:t>转入转出管理规定</w:t>
      </w:r>
    </w:p>
    <w:p>
      <w:pPr>
        <w:jc w:val="center"/>
        <w:rPr>
          <w:rFonts w:hint="eastAsia" w:ascii="宋体" w:hAnsi="宋体" w:eastAsia="宋体" w:cs="仿宋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仿宋"/>
          <w:color w:val="auto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仿宋"/>
          <w:color w:val="auto"/>
          <w:sz w:val="44"/>
          <w:szCs w:val="44"/>
          <w:lang w:val="en-US" w:eastAsia="zh-CN"/>
        </w:rPr>
        <w:t>修订</w:t>
      </w:r>
      <w:r>
        <w:rPr>
          <w:rFonts w:hint="eastAsia" w:ascii="宋体" w:hAnsi="宋体" w:eastAsia="宋体" w:cs="仿宋"/>
          <w:color w:val="auto"/>
          <w:sz w:val="44"/>
          <w:szCs w:val="44"/>
          <w:lang w:eastAsia="zh-CN"/>
        </w:rPr>
        <w:t>）</w:t>
      </w:r>
    </w:p>
    <w:p>
      <w:pPr>
        <w:jc w:val="center"/>
        <w:rPr>
          <w:rFonts w:ascii="宋体" w:hAnsi="宋体" w:eastAsia="宋体" w:cs="仿宋"/>
          <w:color w:val="auto"/>
          <w:sz w:val="44"/>
          <w:szCs w:val="44"/>
        </w:rPr>
      </w:pPr>
    </w:p>
    <w:p>
      <w:pPr>
        <w:pStyle w:val="12"/>
        <w:numPr>
          <w:ilvl w:val="0"/>
          <w:numId w:val="1"/>
        </w:numPr>
        <w:ind w:firstLineChars="0"/>
        <w:jc w:val="center"/>
        <w:rPr>
          <w:rFonts w:ascii="宋体" w:hAnsi="宋体" w:eastAsia="宋体" w:cs="仿宋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仿宋"/>
          <w:b/>
          <w:bCs/>
          <w:color w:val="auto"/>
          <w:sz w:val="28"/>
          <w:szCs w:val="28"/>
        </w:rPr>
        <w:t>总则</w:t>
      </w:r>
    </w:p>
    <w:p>
      <w:pPr>
        <w:spacing w:line="360" w:lineRule="auto"/>
        <w:ind w:firstLine="562" w:firstLineChars="200"/>
        <w:rPr>
          <w:rFonts w:ascii="仿宋_GB2312" w:hAnsi="仿宋" w:eastAsia="PMingLiU" w:cs="仿宋"/>
          <w:color w:val="auto"/>
          <w:sz w:val="28"/>
          <w:szCs w:val="28"/>
        </w:rPr>
      </w:pPr>
      <w:r>
        <w:rPr>
          <w:rFonts w:hint="eastAsia" w:ascii="仿宋_GB2312" w:hAnsi="宋体" w:eastAsia="仿宋_GB2312" w:cs="仿宋"/>
          <w:b/>
          <w:bCs/>
          <w:color w:val="auto"/>
          <w:sz w:val="28"/>
          <w:szCs w:val="28"/>
        </w:rPr>
        <w:t>第一条</w:t>
      </w:r>
      <w:r>
        <w:rPr>
          <w:rFonts w:hint="eastAsia" w:ascii="仿宋_GB2312" w:hAnsi="宋体" w:eastAsia="仿宋_GB2312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zh-TW"/>
        </w:rPr>
        <w:t>为适应达人书院的教学目标，保证达人书院学生的素质，对达人书院的学生实行转入和转出机制。</w:t>
      </w:r>
    </w:p>
    <w:p>
      <w:pPr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</w:t>
      </w:r>
      <w:r>
        <w:rPr>
          <w:rFonts w:ascii="仿宋_GB2312" w:hAnsi="宋体" w:eastAsia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 xml:space="preserve">第二条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达人书院以生为本，本着公平、公正、公开的原则，评判每位学生的学业情况，综合考察学生的综合水平和发展潜质。</w:t>
      </w:r>
    </w:p>
    <w:p>
      <w:pPr>
        <w:ind w:firstLine="56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第三条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本规定的“转入”，指学生在大二期间因补录、增额而转入达人书院；“转出”，指在读学生在大一、大二期间因考核不合格转出达人书院。</w:t>
      </w:r>
    </w:p>
    <w:p>
      <w:pPr>
        <w:ind w:firstLine="560"/>
        <w:jc w:val="left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第四条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申请转入达人书院的学生须在规定时间内由本人提出申请，经达人书院考核小组审核合格，公示后生效。</w:t>
      </w:r>
    </w:p>
    <w:p>
      <w:pPr>
        <w:jc w:val="left"/>
        <w:rPr>
          <w:rFonts w:ascii="仿宋_GB2312" w:hAnsi="宋体" w:eastAsia="仿宋_GB2312"/>
          <w:color w:val="auto"/>
          <w:sz w:val="28"/>
          <w:szCs w:val="28"/>
        </w:rPr>
      </w:pPr>
    </w:p>
    <w:p>
      <w:pPr>
        <w:pStyle w:val="12"/>
        <w:numPr>
          <w:ilvl w:val="0"/>
          <w:numId w:val="1"/>
        </w:numPr>
        <w:ind w:firstLineChars="0"/>
        <w:jc w:val="center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转入规定</w:t>
      </w:r>
    </w:p>
    <w:p>
      <w:pPr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bCs/>
          <w:color w:val="auto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第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 xml:space="preserve">条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转入对象及转入条件</w:t>
      </w:r>
    </w:p>
    <w:p>
      <w:pPr>
        <w:ind w:firstLine="560" w:firstLineChars="200"/>
        <w:jc w:val="left"/>
        <w:rPr>
          <w:rFonts w:ascii="仿宋_GB2312" w:hAnsi="宋体" w:eastAsia="仿宋_GB2312"/>
          <w:strike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1</w:t>
      </w:r>
      <w:r>
        <w:rPr>
          <w:rFonts w:ascii="仿宋_GB2312" w:hAnsi="宋体" w:eastAsia="仿宋_GB2312"/>
          <w:color w:val="auto"/>
          <w:sz w:val="28"/>
          <w:szCs w:val="28"/>
        </w:rPr>
        <w:t>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原则上面向达人书院已招生专业的一年级学生；</w:t>
      </w:r>
    </w:p>
    <w:p>
      <w:pPr>
        <w:ind w:firstLine="565" w:firstLineChars="202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2</w:t>
      </w:r>
      <w:r>
        <w:rPr>
          <w:rFonts w:ascii="仿宋_GB2312" w:hAnsi="宋体" w:eastAsia="仿宋_GB2312"/>
          <w:color w:val="auto"/>
          <w:sz w:val="28"/>
          <w:szCs w:val="28"/>
        </w:rPr>
        <w:t>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申请转入者须认同达人书院人才培养理念，遵守各项法律法规，有较高的思想道德素质、良好的心理素养、团队意识和适应能力，具有明确的学习目标，成绩符合达人书院入院标准，身体健康，未受过任何纪律处分；</w:t>
      </w:r>
    </w:p>
    <w:p>
      <w:pPr>
        <w:ind w:firstLine="57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hAnsi="宋体" w:eastAsia="仿宋_GB2312"/>
          <w:color w:val="auto"/>
          <w:sz w:val="28"/>
          <w:szCs w:val="28"/>
        </w:rPr>
        <w:t>3.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上一学期或上一学年的平均成绩不低于</w:t>
      </w:r>
      <w:r>
        <w:rPr>
          <w:rFonts w:ascii="仿宋_GB2312" w:hAnsi="宋体" w:eastAsia="仿宋_GB2312"/>
          <w:color w:val="auto"/>
          <w:sz w:val="28"/>
          <w:szCs w:val="28"/>
        </w:rPr>
        <w:t>85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分且无不及格课程，专业课程成绩平均不低于</w:t>
      </w:r>
      <w:r>
        <w:rPr>
          <w:rFonts w:ascii="仿宋_GB2312" w:hAnsi="宋体" w:eastAsia="仿宋_GB2312"/>
          <w:color w:val="auto"/>
          <w:sz w:val="28"/>
          <w:szCs w:val="28"/>
        </w:rPr>
        <w:t>80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分，在本专业位居前2</w:t>
      </w:r>
      <w:r>
        <w:rPr>
          <w:rFonts w:ascii="仿宋_GB2312" w:hAnsi="宋体" w:eastAsia="仿宋_GB2312"/>
          <w:color w:val="auto"/>
          <w:sz w:val="28"/>
          <w:szCs w:val="28"/>
        </w:rPr>
        <w:t>0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%；</w:t>
      </w:r>
    </w:p>
    <w:p>
      <w:pPr>
        <w:ind w:firstLine="57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hAnsi="宋体" w:eastAsia="仿宋_GB2312"/>
          <w:color w:val="auto"/>
          <w:sz w:val="28"/>
          <w:szCs w:val="28"/>
        </w:rPr>
        <w:t>4.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符合上述条件者，如有突出成就，或综合素质较强，或获得过省级及以上奖励者可优先考虑。</w:t>
      </w:r>
    </w:p>
    <w:p>
      <w:pPr>
        <w:ind w:firstLine="57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第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val="en-US" w:eastAsia="zh-CN"/>
        </w:rPr>
        <w:t>六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 xml:space="preserve">条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转入申请时间为一年级第二学期中下旬（五月至六月份），考察、生效和转入达人书院的时间从申请时间至二年级第一学期第一周（教务系统确认学业成绩）；一年级第二学期期末考试有不及格课程者自动取消转入资格。二年级学生特别优秀者申请转入时间为二年级第一学期中下旬，考察、生效和转入达人书院时间为二年级第二学期第一周。</w:t>
      </w:r>
    </w:p>
    <w:p>
      <w:pPr>
        <w:ind w:firstLine="57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第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val="en-US" w:eastAsia="zh-CN"/>
        </w:rPr>
        <w:t>七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条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符合条件的学生须向达人书院办公室提交报名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申请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表和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老师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推荐信，由书院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28"/>
          <w:szCs w:val="28"/>
        </w:rPr>
        <w:t>与原院系进行资格审查和综合考察（笔试或面试），参加达人书院文化通识类综合课程考试，考试合格并经书院审定综合排名情况，征得原院系转出同意后，方可转入达人书院。</w:t>
      </w:r>
    </w:p>
    <w:p>
      <w:pPr>
        <w:ind w:firstLine="57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八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条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转入学生按照达人书院专业人才培养方案修读课程学分完成学业，并缴纳学分学费；已获得学分的原专业课程可申请学分互认，达人书院特色课程中不能互认的学分，需要单独缴纳费用修读。 </w:t>
      </w:r>
    </w:p>
    <w:p>
      <w:pPr>
        <w:ind w:firstLine="570"/>
        <w:rPr>
          <w:rFonts w:ascii="仿宋_GB2312" w:hAnsi="宋体" w:eastAsia="仿宋_GB2312"/>
          <w:color w:val="auto"/>
          <w:sz w:val="28"/>
          <w:szCs w:val="28"/>
        </w:rPr>
      </w:pPr>
    </w:p>
    <w:p>
      <w:pPr>
        <w:ind w:firstLine="570"/>
        <w:jc w:val="center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第三章</w:t>
      </w:r>
      <w:r>
        <w:rPr>
          <w:rFonts w:ascii="仿宋_GB2312" w:hAnsi="宋体" w:eastAsia="仿宋_GB2312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转出规定</w:t>
      </w:r>
    </w:p>
    <w:p>
      <w:pPr>
        <w:ind w:firstLine="570"/>
        <w:rPr>
          <w:rFonts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九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 xml:space="preserve">条 </w:t>
      </w:r>
      <w:r>
        <w:rPr>
          <w:rFonts w:hint="eastAsia" w:ascii="仿宋_GB2312" w:eastAsia="仿宋_GB2312"/>
          <w:color w:val="auto"/>
          <w:sz w:val="28"/>
          <w:szCs w:val="28"/>
        </w:rPr>
        <w:t>转出对象</w:t>
      </w:r>
    </w:p>
    <w:p>
      <w:pPr>
        <w:pStyle w:val="12"/>
        <w:numPr>
          <w:ilvl w:val="0"/>
          <w:numId w:val="2"/>
        </w:numPr>
        <w:ind w:firstLineChars="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自主申请退出书院的学生；</w:t>
      </w:r>
    </w:p>
    <w:p>
      <w:pPr>
        <w:pStyle w:val="12"/>
        <w:numPr>
          <w:ilvl w:val="0"/>
          <w:numId w:val="2"/>
        </w:numPr>
        <w:ind w:firstLineChars="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受到学校纪律处分的学生；纪律处分所含情形依据《中山大学南方学院学生违纪处分管理规定》（2018年修订）；</w:t>
      </w:r>
    </w:p>
    <w:p>
      <w:pPr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ascii="仿宋_GB2312" w:hAnsi="宋体" w:eastAsia="仿宋_GB2312"/>
          <w:color w:val="auto"/>
          <w:sz w:val="28"/>
          <w:szCs w:val="28"/>
        </w:rPr>
        <w:t>3.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在大学英语（日语）、专业课（含必修、选修）或达人特色课（必修）中有一门及以上不及格的一年级和二年级学生；</w:t>
      </w:r>
    </w:p>
    <w:p>
      <w:pPr>
        <w:ind w:firstLine="560" w:firstLineChars="200"/>
        <w:rPr>
          <w:rFonts w:hint="default" w:ascii="仿宋_GB2312" w:hAnsi="宋体" w:eastAsia="仿宋_GB2312"/>
          <w:color w:val="auto"/>
          <w:sz w:val="28"/>
          <w:szCs w:val="28"/>
          <w:lang w:val="en-US" w:eastAsia="zh-CN"/>
        </w:rPr>
      </w:pPr>
      <w:r>
        <w:rPr>
          <w:rFonts w:ascii="仿宋_GB2312" w:hAnsi="宋体" w:eastAsia="仿宋_GB2312"/>
          <w:color w:val="auto"/>
          <w:sz w:val="28"/>
          <w:szCs w:val="28"/>
        </w:rPr>
        <w:t>4.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因客观原因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如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身体突发疾病等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，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申请缓考的学生给予缓考机会，缓考成绩不及格作转出处理。</w:t>
      </w:r>
    </w:p>
    <w:p>
      <w:pPr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5</w:t>
      </w:r>
      <w:r>
        <w:rPr>
          <w:rFonts w:ascii="仿宋_GB2312" w:hAnsi="宋体" w:eastAsia="仿宋_GB2312"/>
          <w:color w:val="auto"/>
          <w:sz w:val="28"/>
          <w:szCs w:val="28"/>
        </w:rPr>
        <w:t>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除上述情况外，其他不适合在达人书院继续学习的学生。</w:t>
      </w:r>
    </w:p>
    <w:p>
      <w:pPr>
        <w:pStyle w:val="2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hAnsi="宋体" w:eastAsia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十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 xml:space="preserve">条 </w:t>
      </w:r>
      <w:r>
        <w:rPr>
          <w:rFonts w:hint="eastAsia" w:ascii="仿宋_GB2312" w:eastAsia="仿宋_GB2312"/>
          <w:color w:val="auto"/>
          <w:sz w:val="28"/>
          <w:szCs w:val="28"/>
        </w:rPr>
        <w:t>转出申请及生效时间原则上为第二学期至第五学期的第一周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缓考</w:t>
      </w:r>
      <w:r>
        <w:rPr>
          <w:rFonts w:hint="eastAsia" w:ascii="仿宋_GB2312" w:eastAsia="仿宋_GB2312"/>
          <w:color w:val="auto"/>
          <w:sz w:val="28"/>
          <w:szCs w:val="28"/>
        </w:rPr>
        <w:t>者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视缓考成绩公布时间而定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ind w:left="-2" w:leftChars="-1" w:firstLine="568" w:firstLineChars="202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第十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 xml:space="preserve">条 </w:t>
      </w:r>
      <w:r>
        <w:rPr>
          <w:rFonts w:hint="eastAsia" w:ascii="仿宋_GB2312" w:eastAsia="仿宋_GB2312"/>
          <w:color w:val="auto"/>
          <w:sz w:val="28"/>
          <w:szCs w:val="28"/>
        </w:rPr>
        <w:t>转出待定学生的考察与判定</w:t>
      </w:r>
    </w:p>
    <w:p>
      <w:pPr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1</w:t>
      </w:r>
      <w:r>
        <w:rPr>
          <w:rFonts w:ascii="仿宋_GB2312" w:hAnsi="宋体" w:eastAsia="仿宋_GB2312"/>
          <w:color w:val="auto"/>
          <w:sz w:val="28"/>
          <w:szCs w:val="28"/>
        </w:rPr>
        <w:t>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一年级（第一、二学期）和二年级（第一学期）学生，学期平均学分绩点（除公共选修课、达人选修课外）低于2</w:t>
      </w:r>
      <w:r>
        <w:rPr>
          <w:rFonts w:ascii="仿宋_GB2312" w:hAnsi="宋体" w:eastAsia="仿宋_GB2312"/>
          <w:color w:val="auto"/>
          <w:sz w:val="28"/>
          <w:szCs w:val="28"/>
        </w:rPr>
        <w:t>.5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且班级排名后1</w:t>
      </w:r>
      <w:r>
        <w:rPr>
          <w:rFonts w:ascii="仿宋_GB2312" w:hAnsi="宋体" w:eastAsia="仿宋_GB2312"/>
          <w:color w:val="auto"/>
          <w:sz w:val="28"/>
          <w:szCs w:val="28"/>
        </w:rPr>
        <w:t>0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%的，进入考察名单；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</w:rPr>
        <w:t>具有第十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color w:val="auto"/>
          <w:sz w:val="28"/>
          <w:szCs w:val="28"/>
        </w:rPr>
        <w:t>条第1点的情况者，但满足以下条件之一，不作转出处理: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（1）在省级及以上期刊（以第一作者或通讯作者身份）公开发表论文或作品，或获得相关专利；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（2）取得国家级竞赛奖项或省部级第一层次奖项；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（</w:t>
      </w:r>
      <w:r>
        <w:rPr>
          <w:rFonts w:ascii="仿宋_GB2312" w:eastAsia="仿宋_GB2312"/>
          <w:color w:val="auto"/>
          <w:sz w:val="28"/>
          <w:szCs w:val="28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）公益实践方面获得省级及以上表彰；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（4）其他表现特别突出。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.通过研判学生的学习态度与综合表现，未通过考察的学生，书院将通知其转出；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ascii="仿宋_GB2312" w:eastAsia="仿宋_GB2312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考察判定在每学期第一周进行；考察判定小组由书院、学业导师和班主任等组成。考察形式以学业成绩+判定小组评议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+教师评价三</w:t>
      </w:r>
      <w:r>
        <w:rPr>
          <w:rFonts w:hint="eastAsia" w:ascii="仿宋_GB2312" w:eastAsia="仿宋_GB2312"/>
          <w:color w:val="auto"/>
          <w:sz w:val="28"/>
          <w:szCs w:val="28"/>
        </w:rPr>
        <w:t>方面组成，各占比为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50%、30%、20%。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第十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 xml:space="preserve">条 </w:t>
      </w:r>
      <w:r>
        <w:rPr>
          <w:rFonts w:hint="eastAsia" w:ascii="仿宋_GB2312" w:eastAsia="仿宋_GB2312"/>
          <w:color w:val="auto"/>
          <w:sz w:val="28"/>
          <w:szCs w:val="28"/>
        </w:rPr>
        <w:t>转出学生返回到原院系原专业继续学习，并按原专业人才培养方案修读课程学分。在达人书院修读的课程学分按学校有关学分互认规则执行。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第十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条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转出学生的综合素质测评根据原院系规定执行。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第十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四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条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转出学生不再接受申请转入。</w:t>
      </w:r>
    </w:p>
    <w:p>
      <w:pPr>
        <w:ind w:firstLine="570"/>
        <w:jc w:val="center"/>
        <w:rPr>
          <w:rFonts w:ascii="仿宋_GB2312" w:hAnsi="宋体" w:eastAsia="仿宋_GB2312"/>
          <w:b/>
          <w:bCs/>
          <w:color w:val="auto"/>
          <w:sz w:val="28"/>
          <w:szCs w:val="28"/>
        </w:rPr>
      </w:pPr>
    </w:p>
    <w:p>
      <w:pPr>
        <w:ind w:firstLine="570"/>
        <w:jc w:val="center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第四章</w:t>
      </w:r>
      <w:r>
        <w:rPr>
          <w:rFonts w:ascii="仿宋_GB2312" w:hAnsi="宋体" w:eastAsia="仿宋_GB2312"/>
          <w:b/>
          <w:bCs/>
          <w:color w:val="auto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附则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第十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 xml:space="preserve">条 </w:t>
      </w:r>
      <w:r>
        <w:rPr>
          <w:rFonts w:hint="eastAsia" w:ascii="仿宋_GB2312" w:eastAsia="仿宋_GB2312"/>
          <w:color w:val="auto"/>
          <w:sz w:val="28"/>
          <w:szCs w:val="28"/>
        </w:rPr>
        <w:t>本规定由广州南方学院达人书院负责解释。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第十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条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本规定自公布之日起执行。</w:t>
      </w:r>
    </w:p>
    <w:p>
      <w:pPr>
        <w:ind w:firstLine="570"/>
        <w:rPr>
          <w:rFonts w:ascii="仿宋_GB2312" w:eastAsia="仿宋_GB2312"/>
          <w:color w:val="auto"/>
          <w:sz w:val="28"/>
          <w:szCs w:val="28"/>
        </w:rPr>
      </w:pPr>
    </w:p>
    <w:p>
      <w:pPr>
        <w:ind w:firstLine="570"/>
        <w:jc w:val="righ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广州南方学院达人书院</w:t>
      </w:r>
    </w:p>
    <w:p>
      <w:pPr>
        <w:jc w:val="right"/>
        <w:rPr>
          <w:color w:val="auto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2</w:t>
      </w:r>
      <w:r>
        <w:rPr>
          <w:rFonts w:ascii="仿宋_GB2312" w:eastAsia="仿宋_GB2312"/>
          <w:color w:val="auto"/>
          <w:sz w:val="28"/>
          <w:szCs w:val="28"/>
        </w:rPr>
        <w:t>021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A0FCF"/>
    <w:multiLevelType w:val="multilevel"/>
    <w:tmpl w:val="47EA0FCF"/>
    <w:lvl w:ilvl="0" w:tentative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55C93A31"/>
    <w:multiLevelType w:val="multilevel"/>
    <w:tmpl w:val="55C93A31"/>
    <w:lvl w:ilvl="0" w:tentative="0">
      <w:start w:val="1"/>
      <w:numFmt w:val="japaneseCounting"/>
      <w:lvlText w:val="第%1章"/>
      <w:lvlJc w:val="left"/>
      <w:pPr>
        <w:ind w:left="9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E"/>
    <w:rsid w:val="003944DE"/>
    <w:rsid w:val="003A2B5E"/>
    <w:rsid w:val="00564735"/>
    <w:rsid w:val="005E6C6E"/>
    <w:rsid w:val="006675EF"/>
    <w:rsid w:val="006E3E2A"/>
    <w:rsid w:val="007F1AC8"/>
    <w:rsid w:val="00B177AB"/>
    <w:rsid w:val="00C45934"/>
    <w:rsid w:val="00E058AB"/>
    <w:rsid w:val="00E335B8"/>
    <w:rsid w:val="00EE2D55"/>
    <w:rsid w:val="00F45E39"/>
    <w:rsid w:val="14936B99"/>
    <w:rsid w:val="1A7A2E75"/>
    <w:rsid w:val="38C66CEA"/>
    <w:rsid w:val="67784FDD"/>
    <w:rsid w:val="6E0408E3"/>
    <w:rsid w:val="70A95326"/>
    <w:rsid w:val="745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主题 字符"/>
    <w:basedOn w:val="11"/>
    <w:link w:val="5"/>
    <w:semiHidden/>
    <w:qFormat/>
    <w:uiPriority w:val="99"/>
    <w:rPr>
      <w:b/>
      <w:bCs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1636</Characters>
  <Lines>13</Lines>
  <Paragraphs>3</Paragraphs>
  <TotalTime>38</TotalTime>
  <ScaleCrop>false</ScaleCrop>
  <LinksUpToDate>false</LinksUpToDate>
  <CharactersWithSpaces>1919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2021-05-10T12:02:00Z</dcterms:created>
  <dc:creator>jmw@sina.com</dc:creator>
  <cp:lastModifiedBy>PC</cp:lastModifiedBy>
  <cp:lastPrinted>2021-06-03T02:53:00Z</cp:lastPrinted>
  <dcterms:modified xsi:type="dcterms:W3CDTF">2021-06-03T08:42:47Z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806FFA721AC94D01BBD83E1A6B4D534E</vt:lpwstr>
  </property>
</Properties>
</file>